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75DCB" w14:textId="77777777" w:rsidR="00227F62" w:rsidRPr="005D2768" w:rsidRDefault="00227F62" w:rsidP="00227F62">
      <w:pPr>
        <w:pStyle w:val="Corpo"/>
        <w:jc w:val="right"/>
        <w:rPr>
          <w:rFonts w:ascii="Volvo Broad Pro" w:eastAsia="Arial" w:hAnsi="Volvo Broad Pro" w:cs="Arial"/>
          <w:color w:val="92D050"/>
          <w:sz w:val="24"/>
          <w:szCs w:val="24"/>
        </w:rPr>
      </w:pPr>
      <w:r w:rsidRPr="005D2768">
        <w:rPr>
          <w:rFonts w:ascii="Volvo Broad Pro" w:hAnsi="Volvo Broad Pro"/>
          <w:b/>
          <w:bCs/>
          <w:color w:val="92D050"/>
          <w:sz w:val="70"/>
          <w:szCs w:val="70"/>
        </w:rPr>
        <w:t>ADOLESCENTI</w:t>
      </w:r>
      <w:r>
        <w:rPr>
          <w:rFonts w:ascii="Volvo Broad Pro" w:hAnsi="Volvo Broad Pro"/>
          <w:b/>
          <w:bCs/>
          <w:color w:val="92D050"/>
          <w:sz w:val="70"/>
          <w:szCs w:val="70"/>
        </w:rPr>
        <w:t xml:space="preserve"> – FILM</w:t>
      </w:r>
    </w:p>
    <w:p w14:paraId="2CA62238" w14:textId="77777777" w:rsidR="00227F62" w:rsidRPr="001500EA" w:rsidRDefault="00227F62" w:rsidP="00227F62">
      <w:pPr>
        <w:pStyle w:val="Corpo"/>
        <w:jc w:val="both"/>
        <w:rPr>
          <w:rFonts w:ascii="Volvo Broad Pro" w:hAnsi="Volvo Broad Pro"/>
          <w:b/>
          <w:bCs/>
          <w:color w:val="FFC000"/>
          <w:sz w:val="40"/>
          <w:szCs w:val="68"/>
        </w:rPr>
      </w:pPr>
    </w:p>
    <w:p w14:paraId="7C7B8047" w14:textId="77777777" w:rsidR="00227F62" w:rsidRPr="007A2D6A" w:rsidRDefault="00227F62" w:rsidP="00227F62">
      <w:pPr>
        <w:spacing w:line="276" w:lineRule="auto"/>
        <w:rPr>
          <w:rFonts w:ascii="Volvo Broad Pro" w:hAnsi="Volvo Broad Pro"/>
          <w:color w:val="92D050"/>
          <w:sz w:val="36"/>
          <w:szCs w:val="36"/>
        </w:rPr>
      </w:pPr>
      <w:proofErr w:type="spellStart"/>
      <w:r w:rsidRPr="007A2D6A">
        <w:rPr>
          <w:rFonts w:ascii="Volvo Broad Pro" w:hAnsi="Volvo Broad Pro"/>
          <w:color w:val="92D050"/>
          <w:sz w:val="36"/>
          <w:szCs w:val="36"/>
        </w:rPr>
        <w:t>Premessa</w:t>
      </w:r>
      <w:proofErr w:type="spellEnd"/>
    </w:p>
    <w:p w14:paraId="28F51E01" w14:textId="77777777" w:rsidR="00227F62"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Tra le proposte che possiamo fare agli adolescenti durante le serate di formazione o i momenti a loro dedicati c’è anche la visione di film o cortometraggi; è un ottimo strumento per trasmettere contenuti ed obiettivi condividendo un’esperienza ed un vissuto che, seppure non reale, permette di coinvolgere e stimolare il lato cognitivo ed emotivo. </w:t>
      </w:r>
      <w:r>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È</w:t>
      </w: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molto importante però, che l’attività non sia fine a </w:t>
      </w:r>
      <w:proofErr w:type="gramStart"/>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se</w:t>
      </w:r>
      <w:proofErr w:type="gramEnd"/>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stessa e che al termine della proiezione vi sia un educatore che conduca il gruppo attraverso l’analisi di diversi punti per far emergere insieme l’obiettivo desiderato. Una griglia di rilettura costruita con pochi e semplici punti può essere consegnata ai partecipanti o solamente seguita dal conduttore. </w:t>
      </w:r>
    </w:p>
    <w:p w14:paraId="5E8CC9BA" w14:textId="77777777" w:rsidR="00227F62" w:rsidRPr="007A2D6A"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Di seguito un esempio di alcuni aspetti che è importante vengano affrontati:</w:t>
      </w:r>
    </w:p>
    <w:p w14:paraId="5A23DBB4" w14:textId="77777777" w:rsidR="00227F62" w:rsidRPr="007A2D6A" w:rsidRDefault="00227F62" w:rsidP="00227F62">
      <w:pPr>
        <w:numPr>
          <w:ilvl w:val="0"/>
          <w:numId w:val="2"/>
        </w:numPr>
        <w:spacing w:line="276" w:lineRule="auto"/>
        <w:jc w:val="both"/>
        <w:rPr>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Svolgimento</w:t>
      </w: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cosa abbiamo visto? Ripercorriamo i tratti salienti della storia per formulare una narrazione condivisa che sarà la nostra base di partenza.</w:t>
      </w:r>
    </w:p>
    <w:p w14:paraId="2CB08140" w14:textId="77777777" w:rsidR="00227F62" w:rsidRPr="007A2D6A" w:rsidRDefault="00227F62" w:rsidP="00227F62">
      <w:pPr>
        <w:numPr>
          <w:ilvl w:val="0"/>
          <w:numId w:val="2"/>
        </w:numPr>
        <w:spacing w:line="276" w:lineRule="auto"/>
        <w:jc w:val="both"/>
        <w:rPr>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Personaggi</w:t>
      </w: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chi sono i protagonisti della storia? Evidenziamo le figure che per noi sono rilevanti.</w:t>
      </w:r>
    </w:p>
    <w:p w14:paraId="0A5B4D91" w14:textId="77777777" w:rsidR="00227F62" w:rsidRPr="007A2D6A" w:rsidRDefault="00227F62" w:rsidP="00227F62">
      <w:pPr>
        <w:numPr>
          <w:ilvl w:val="0"/>
          <w:numId w:val="2"/>
        </w:numPr>
        <w:spacing w:line="276" w:lineRule="auto"/>
        <w:jc w:val="both"/>
        <w:rPr>
          <w:rFonts w:ascii="HelveticaNeueLT Std" w:eastAsia="Calibri" w:hAnsi="HelveticaNeueLT Std" w:cs="Calibri"/>
          <w:color w:val="000000"/>
          <w:u w:color="000000"/>
          <w:lang w:val="it-IT"/>
          <w14:textOutline w14:w="0" w14:cap="flat" w14:cmpd="sng" w14:algn="ctr">
            <w14:noFill/>
            <w14:prstDash w14:val="solid"/>
            <w14:bevel/>
          </w14:textOutline>
        </w:rPr>
      </w:pPr>
      <w:r>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SENSO</w:t>
      </w: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w:t>
      </w: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quale lezione/i può darci la storia? Facciamo emergere gli insegnamenti che possiamo trarre da ciò che abbiamo appena visto.</w:t>
      </w:r>
    </w:p>
    <w:p w14:paraId="6BBB7AEE" w14:textId="77777777" w:rsidR="00227F62" w:rsidRDefault="00227F62" w:rsidP="00227F62">
      <w:pPr>
        <w:numPr>
          <w:ilvl w:val="0"/>
          <w:numId w:val="2"/>
        </w:num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Obiettivo</w:t>
      </w: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w:t>
      </w:r>
      <w:proofErr w:type="spellStart"/>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perchè</w:t>
      </w:r>
      <w:proofErr w:type="spellEnd"/>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è stato scelto proprio questo film? Ragioniamo con gli adolescenti circa le motivazioni che ci hanno portato a questa scelta facendo emergere proprio da loro, al termine della discussione, i valori legati alla narrazione appena vista.</w:t>
      </w:r>
    </w:p>
    <w:p w14:paraId="1267F2B3" w14:textId="77777777" w:rsidR="00227F62" w:rsidRPr="007A2D6A" w:rsidRDefault="00227F62" w:rsidP="00227F62">
      <w:pPr>
        <w:spacing w:line="276" w:lineRule="auto"/>
        <w:ind w:left="720"/>
        <w:jc w:val="both"/>
        <w:rPr>
          <w:rFonts w:ascii="HelveticaNeueLT Std" w:eastAsia="Calibri" w:hAnsi="HelveticaNeueLT Std" w:cs="Calibri"/>
          <w:color w:val="000000"/>
          <w:u w:color="000000"/>
          <w:lang w:val="it-IT"/>
          <w14:textOutline w14:w="0" w14:cap="flat" w14:cmpd="sng" w14:algn="ctr">
            <w14:noFill/>
            <w14:prstDash w14:val="solid"/>
            <w14:bevel/>
          </w14:textOutline>
        </w:rPr>
      </w:pPr>
    </w:p>
    <w:p w14:paraId="38D688C8" w14:textId="77777777" w:rsidR="00227F62" w:rsidRPr="007A2D6A" w:rsidRDefault="00227F62" w:rsidP="00227F62">
      <w:pPr>
        <w:spacing w:line="276" w:lineRule="auto"/>
        <w:rPr>
          <w:rFonts w:ascii="Volvo Broad Pro" w:hAnsi="Volvo Broad Pro"/>
          <w:color w:val="92D050"/>
          <w:sz w:val="36"/>
          <w:szCs w:val="36"/>
        </w:rPr>
      </w:pPr>
      <w:proofErr w:type="spellStart"/>
      <w:r w:rsidRPr="007A2D6A">
        <w:rPr>
          <w:rFonts w:ascii="Volvo Broad Pro" w:hAnsi="Volvo Broad Pro"/>
          <w:color w:val="92D050"/>
          <w:sz w:val="36"/>
          <w:szCs w:val="36"/>
        </w:rPr>
        <w:t>Obiettivo</w:t>
      </w:r>
      <w:proofErr w:type="spellEnd"/>
    </w:p>
    <w:p w14:paraId="194A2CA3" w14:textId="77777777" w:rsidR="00227F62" w:rsidRPr="007A2D6A"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Trasmettere valori e contenuti attraverso la “settima arte”, sfruttando un canale comunicativo come quello del cinema che è vicino allo stile degli adolescenti, per aiutarli a condividere delle esperienze e trarre dei principi.</w:t>
      </w:r>
    </w:p>
    <w:p w14:paraId="4D9F23BC" w14:textId="77777777" w:rsidR="00227F62" w:rsidRPr="007A2D6A"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Per chi?</w:t>
      </w:r>
      <w:r w:rsidRPr="007A2D6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 xml:space="preserve"> </w:t>
      </w: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Gruppo di adolescenti di numero variabile, è importante però che il momento della rilettura venga fatto a gruppi più ristretti di 15-20.</w:t>
      </w:r>
    </w:p>
    <w:p w14:paraId="6D2AB7D0" w14:textId="77777777" w:rsidR="00227F62" w:rsidRPr="007A2D6A"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Dove?</w:t>
      </w: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In uno spazio che abbia dei supporti adeguati </w:t>
      </w:r>
      <w:proofErr w:type="gramStart"/>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per</w:t>
      </w:r>
      <w:r>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w:t>
      </w: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la</w:t>
      </w:r>
      <w:proofErr w:type="gramEnd"/>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proiezione del film e l’audio.</w:t>
      </w:r>
    </w:p>
    <w:p w14:paraId="1ADAA292" w14:textId="77777777" w:rsidR="00227F62" w:rsidRPr="007A2D6A"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Quando?</w:t>
      </w: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Durante il percorso di formazione animatori o durante i momenti dedicati agli adolescenti.</w:t>
      </w:r>
    </w:p>
    <w:p w14:paraId="509B8631" w14:textId="77777777" w:rsidR="00227F62" w:rsidRPr="007A2D6A"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Come?</w:t>
      </w:r>
      <w:r w:rsidRPr="007A2D6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 xml:space="preserve"> </w:t>
      </w: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L’attività si divide in due momenti ben precisi, la visione del film e la rilettura e condivisione.</w:t>
      </w:r>
    </w:p>
    <w:p w14:paraId="7977E6C1" w14:textId="77777777" w:rsidR="00227F62" w:rsidRPr="007A2D6A" w:rsidRDefault="00227F62" w:rsidP="00227F62">
      <w:pPr>
        <w:spacing w:line="276" w:lineRule="auto"/>
        <w:rPr>
          <w:rStyle w:val="Nessuno"/>
          <w:rFonts w:ascii="HelveticaNeueLT Std" w:eastAsia="Calibri" w:hAnsi="HelveticaNeueLT Std" w:cs="Calibri"/>
          <w:color w:val="000000"/>
          <w:sz w:val="28"/>
          <w:szCs w:val="28"/>
          <w:u w:color="000000"/>
          <w:lang w:val="it-IT"/>
          <w14:textOutline w14:w="0" w14:cap="flat" w14:cmpd="sng" w14:algn="ctr">
            <w14:noFill/>
            <w14:prstDash w14:val="solid"/>
            <w14:bevel/>
          </w14:textOutline>
        </w:rPr>
      </w:pPr>
    </w:p>
    <w:p w14:paraId="07DC7BF8" w14:textId="77777777" w:rsidR="00227F62" w:rsidRDefault="00227F62" w:rsidP="00227F62">
      <w:pPr>
        <w:spacing w:line="276" w:lineRule="auto"/>
        <w:rPr>
          <w:rFonts w:ascii="Volvo Broad Pro" w:hAnsi="Volvo Broad Pro"/>
          <w:b/>
          <w:bCs/>
          <w:color w:val="92D050"/>
          <w:sz w:val="72"/>
          <w:szCs w:val="72"/>
        </w:rPr>
      </w:pPr>
    </w:p>
    <w:p w14:paraId="308C8454" w14:textId="77777777" w:rsidR="00227F62" w:rsidRDefault="00227F62" w:rsidP="00227F62">
      <w:pPr>
        <w:spacing w:line="276" w:lineRule="auto"/>
        <w:rPr>
          <w:rFonts w:ascii="Volvo Broad Pro" w:hAnsi="Volvo Broad Pro"/>
          <w:b/>
          <w:bCs/>
          <w:color w:val="92D050"/>
          <w:sz w:val="72"/>
          <w:szCs w:val="72"/>
        </w:rPr>
      </w:pPr>
    </w:p>
    <w:p w14:paraId="19BD5CF0" w14:textId="77777777" w:rsidR="00227F62" w:rsidRDefault="00227F62" w:rsidP="00227F62">
      <w:pPr>
        <w:spacing w:line="276" w:lineRule="auto"/>
        <w:rPr>
          <w:rFonts w:ascii="Volvo Broad Pro" w:hAnsi="Volvo Broad Pro"/>
          <w:b/>
          <w:bCs/>
          <w:color w:val="92D050"/>
          <w:sz w:val="72"/>
          <w:szCs w:val="72"/>
        </w:rPr>
      </w:pPr>
    </w:p>
    <w:p w14:paraId="10A33589" w14:textId="77777777" w:rsidR="00227F62" w:rsidRPr="003724FB" w:rsidRDefault="00227F62" w:rsidP="00227F62">
      <w:pPr>
        <w:spacing w:line="276" w:lineRule="auto"/>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r w:rsidRPr="003724FB">
        <w:rPr>
          <w:rFonts w:ascii="Volvo Broad Pro" w:hAnsi="Volvo Broad Pro"/>
          <w:b/>
          <w:bCs/>
          <w:color w:val="92D050"/>
          <w:sz w:val="72"/>
          <w:szCs w:val="72"/>
        </w:rPr>
        <w:lastRenderedPageBreak/>
        <w:t xml:space="preserve">Film </w:t>
      </w:r>
      <w:proofErr w:type="spellStart"/>
      <w:r w:rsidRPr="003724FB">
        <w:rPr>
          <w:rFonts w:ascii="Volvo Broad Pro" w:hAnsi="Volvo Broad Pro"/>
          <w:b/>
          <w:bCs/>
          <w:color w:val="92D050"/>
          <w:sz w:val="72"/>
          <w:szCs w:val="72"/>
        </w:rPr>
        <w:t>proposti</w:t>
      </w:r>
      <w:proofErr w:type="spellEnd"/>
      <w:r w:rsidRPr="003724FB">
        <w:rPr>
          <w:rFonts w:ascii="Volvo Broad Pro" w:hAnsi="Volvo Broad Pro"/>
          <w:b/>
          <w:bCs/>
          <w:color w:val="92D050"/>
          <w:sz w:val="72"/>
          <w:szCs w:val="72"/>
        </w:rPr>
        <w:br/>
      </w:r>
    </w:p>
    <w:p w14:paraId="60499425" w14:textId="77777777" w:rsidR="00227F62" w:rsidRPr="003724FB" w:rsidRDefault="00227F62" w:rsidP="00227F62">
      <w:pPr>
        <w:spacing w:line="276" w:lineRule="auto"/>
        <w:rPr>
          <w:rStyle w:val="Nessuno"/>
          <w:rFonts w:ascii="Volvo Broad Pro" w:eastAsia="Calibri" w:hAnsi="Volvo Broad Pro" w:cs="Calibri"/>
          <w:color w:val="FFC000"/>
          <w:sz w:val="40"/>
          <w:szCs w:val="40"/>
          <w:u w:color="000000"/>
          <w:lang w:val="it-IT"/>
          <w14:textOutline w14:w="0" w14:cap="flat" w14:cmpd="sng" w14:algn="ctr">
            <w14:noFill/>
            <w14:prstDash w14:val="solid"/>
            <w14:bevel/>
          </w14:textOutline>
        </w:rPr>
      </w:pPr>
      <w:r w:rsidRPr="003724FB">
        <w:rPr>
          <w:rStyle w:val="Nessuno"/>
          <w:rFonts w:ascii="Volvo Broad Pro" w:eastAsia="Calibri" w:hAnsi="Volvo Broad Pro" w:cs="Calibri"/>
          <w:b/>
          <w:bCs/>
          <w:color w:val="FFC000"/>
          <w:sz w:val="40"/>
          <w:szCs w:val="40"/>
          <w:u w:color="000000"/>
          <w:lang w:val="it-IT"/>
          <w14:textOutline w14:w="0" w14:cap="flat" w14:cmpd="sng" w14:algn="ctr">
            <w14:noFill/>
            <w14:prstDash w14:val="solid"/>
            <w14:bevel/>
          </w14:textOutline>
        </w:rPr>
        <w:t>JUMANJI</w:t>
      </w:r>
    </w:p>
    <w:p w14:paraId="01C5454F" w14:textId="77777777" w:rsidR="00227F62" w:rsidRDefault="00227F62" w:rsidP="00227F62">
      <w:pPr>
        <w:spacing w:line="276" w:lineRule="auto"/>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pPr>
      <w:r w:rsidRPr="003724FB">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Trama</w:t>
      </w:r>
    </w:p>
    <w:p w14:paraId="08009077" w14:textId="77777777" w:rsidR="00227F62"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Un magico gioco da tavola mette in pericolo coloro che lo usano, evocando animali feroci e un uomo, scomparso decenni prima durante una partita. Lancio dopo lancio, le pedine proseguono sul tabellone, riservando continue avventure e colpi di scena che possono essere risolti solo con un forte gioco di squadra.</w:t>
      </w:r>
    </w:p>
    <w:p w14:paraId="18B2D185" w14:textId="77777777" w:rsidR="00227F62" w:rsidRPr="007A2D6A" w:rsidRDefault="00227F62" w:rsidP="00227F62">
      <w:pPr>
        <w:spacing w:line="276" w:lineRule="auto"/>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p>
    <w:p w14:paraId="1F1C8CD6" w14:textId="77777777" w:rsidR="00227F62"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3724FB">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Un film per...rispettare le regole del gioco</w:t>
      </w:r>
    </w:p>
    <w:p w14:paraId="2553BACF" w14:textId="77777777" w:rsidR="00227F62" w:rsidRPr="007A2D6A"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In </w:t>
      </w:r>
      <w:proofErr w:type="spellStart"/>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Jumanji</w:t>
      </w:r>
      <w:proofErr w:type="spellEnd"/>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i protagonisti sono obbligati a rispettare le regole previste dal gioco per poter proseguire e portare a termine la missione. Impareranno a loro spese che uniti si vince e che anche le difficoltà che all’apparenza sembrano insormontabili hanno sempre una via d’uscita.</w:t>
      </w:r>
    </w:p>
    <w:p w14:paraId="183256DB" w14:textId="77777777" w:rsidR="00227F62" w:rsidRPr="007A2D6A" w:rsidRDefault="00227F62" w:rsidP="00227F62">
      <w:pPr>
        <w:spacing w:line="276" w:lineRule="auto"/>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p>
    <w:p w14:paraId="5E3ABB81" w14:textId="77777777" w:rsidR="00227F62" w:rsidRPr="003724FB" w:rsidRDefault="00227F62" w:rsidP="00227F62">
      <w:pPr>
        <w:spacing w:line="276" w:lineRule="auto"/>
        <w:rPr>
          <w:rStyle w:val="Nessuno"/>
          <w:rFonts w:ascii="Volvo Broad Pro" w:eastAsia="Calibri" w:hAnsi="Volvo Broad Pro" w:cs="Calibri"/>
          <w:b/>
          <w:bCs/>
          <w:color w:val="FFC000"/>
          <w:sz w:val="40"/>
          <w:szCs w:val="40"/>
          <w:u w:color="000000"/>
          <w:lang w:val="it-IT"/>
          <w14:textOutline w14:w="0" w14:cap="flat" w14:cmpd="sng" w14:algn="ctr">
            <w14:noFill/>
            <w14:prstDash w14:val="solid"/>
            <w14:bevel/>
          </w14:textOutline>
        </w:rPr>
      </w:pPr>
      <w:r w:rsidRPr="003724FB">
        <w:rPr>
          <w:rStyle w:val="Nessuno"/>
          <w:rFonts w:ascii="Volvo Broad Pro" w:eastAsia="Calibri" w:hAnsi="Volvo Broad Pro" w:cs="Calibri"/>
          <w:b/>
          <w:bCs/>
          <w:color w:val="FFC000"/>
          <w:sz w:val="40"/>
          <w:szCs w:val="40"/>
          <w:u w:color="000000"/>
          <w:lang w:val="it-IT"/>
          <w14:textOutline w14:w="0" w14:cap="flat" w14:cmpd="sng" w14:algn="ctr">
            <w14:noFill/>
            <w14:prstDash w14:val="solid"/>
            <w14:bevel/>
          </w14:textOutline>
        </w:rPr>
        <w:t>INVICTUS</w:t>
      </w:r>
    </w:p>
    <w:p w14:paraId="0E381EF1" w14:textId="77777777" w:rsidR="00227F62" w:rsidRPr="003724FB" w:rsidRDefault="00227F62" w:rsidP="00227F62">
      <w:pPr>
        <w:spacing w:after="240" w:line="276" w:lineRule="auto"/>
        <w:jc w:val="both"/>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pPr>
      <w:r w:rsidRPr="003724FB">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Trama</w:t>
      </w:r>
      <w:r>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br/>
      </w: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w:t>
      </w:r>
      <w:proofErr w:type="spellStart"/>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Invictus</w:t>
      </w:r>
      <w:proofErr w:type="spellEnd"/>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si apre presentando la difficile situazione del Sud Africa dopo la vittoria elettorale di Nelson Mandela. La prima parte del film, più riflessiva, si concentra sul desiderio di Mandela di realizzare un progetto di pacificazione dei popoli sudafricani, utilizzando i mezzi che di volta in volta si presentano come i più adatti allo scopo. Allo sport del rugby, popolarissimo solo fra i bianchi, </w:t>
      </w:r>
      <w:proofErr w:type="spellStart"/>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Madiba</w:t>
      </w:r>
      <w:proofErr w:type="spellEnd"/>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affida la missione quasi impossibile di creare un tifo “trasversale”, che cancelli gli odi, permettendo a tutti di identificarsi nei colori verde e oro della squadra degli </w:t>
      </w:r>
      <w:proofErr w:type="spellStart"/>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Springboks</w:t>
      </w:r>
      <w:proofErr w:type="spellEnd"/>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La scommessa difficile sarà vinta e la squadra, su cui nessuno avrebbe scommesso, si affermerà nel campionato del mondo, mandando in delirio le folle di bianchi e di neri, grazie a un finale di partita giocato con la testa, col corpo e soprattutto col cuore.</w:t>
      </w:r>
    </w:p>
    <w:p w14:paraId="1A07C1E5" w14:textId="77777777" w:rsidR="00227F62"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3724FB">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Un film per...crescere nell’appartenenza ad un gruppo</w:t>
      </w:r>
    </w:p>
    <w:p w14:paraId="36A62677" w14:textId="77777777" w:rsidR="00227F62" w:rsidRPr="007A2D6A"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Il concetto di gruppo in un paese diviso dall’apartheid è sicuramente qualcosa di molto complesso e apparentemente irraggiungibile. Questa storia ci insegna che, nonostante le ostilità, la forza d’animo e la perseveranza premiano i giusti e che il gruppo non è semplicemente la somma dei singoli ma qualcosa di più grande che colpisce alla testa e al cuore.</w:t>
      </w:r>
    </w:p>
    <w:p w14:paraId="1F1E6685" w14:textId="77777777" w:rsidR="00227F62" w:rsidRPr="007A2D6A" w:rsidRDefault="00227F62" w:rsidP="00227F62">
      <w:pPr>
        <w:spacing w:after="240"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p>
    <w:p w14:paraId="6C4FB423" w14:textId="77777777" w:rsidR="00227F62" w:rsidRPr="003724FB" w:rsidRDefault="00227F62" w:rsidP="00227F62">
      <w:pPr>
        <w:spacing w:line="276" w:lineRule="auto"/>
        <w:rPr>
          <w:rStyle w:val="Nessuno"/>
          <w:rFonts w:ascii="Volvo Broad Pro" w:eastAsia="Calibri" w:hAnsi="Volvo Broad Pro" w:cs="Calibri"/>
          <w:b/>
          <w:bCs/>
          <w:color w:val="FFC000"/>
          <w:sz w:val="40"/>
          <w:szCs w:val="40"/>
          <w:u w:color="000000"/>
          <w:lang w:val="it-IT"/>
          <w14:textOutline w14:w="0" w14:cap="flat" w14:cmpd="sng" w14:algn="ctr">
            <w14:noFill/>
            <w14:prstDash w14:val="solid"/>
            <w14:bevel/>
          </w14:textOutline>
        </w:rPr>
      </w:pPr>
      <w:r w:rsidRPr="003724FB">
        <w:rPr>
          <w:rStyle w:val="Nessuno"/>
          <w:rFonts w:ascii="Volvo Broad Pro" w:eastAsia="Calibri" w:hAnsi="Volvo Broad Pro" w:cs="Calibri"/>
          <w:b/>
          <w:bCs/>
          <w:color w:val="FFC000"/>
          <w:sz w:val="40"/>
          <w:szCs w:val="40"/>
          <w:u w:color="000000"/>
          <w:lang w:val="it-IT"/>
          <w14:textOutline w14:w="0" w14:cap="flat" w14:cmpd="sng" w14:algn="ctr">
            <w14:noFill/>
            <w14:prstDash w14:val="solid"/>
            <w14:bevel/>
          </w14:textOutline>
        </w:rPr>
        <w:t>UNBROKEN</w:t>
      </w:r>
    </w:p>
    <w:p w14:paraId="48BE88EB" w14:textId="77777777" w:rsidR="00227F62" w:rsidRDefault="00227F62" w:rsidP="00227F62">
      <w:pPr>
        <w:spacing w:line="276" w:lineRule="auto"/>
        <w:jc w:val="both"/>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pPr>
      <w:r w:rsidRPr="003724FB">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Trama</w:t>
      </w:r>
    </w:p>
    <w:p w14:paraId="50976FEB" w14:textId="77777777" w:rsidR="00227F62"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Louis Zamperini, figlio di immigrati italiani, è un atleta professionista di atletica leggera. Mentre si prepara per le olimpiadi scoppia la Seconda Guerra Mondiale ed il ragazzo decide di arruolarsi nell'aviazione. Una terribile tragedia però lo attende: l'aereo su cui viaggia attraverso l'Oceano Pacifico, precipita in acqua e l'uomo passa 47 giorni in mare prima di </w:t>
      </w: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lastRenderedPageBreak/>
        <w:t xml:space="preserve">essere catturato dai giapponesi. Seguono lunghi mesi di prigionia e di maltrattamenti nei campi giapponesi </w:t>
      </w:r>
      <w:proofErr w:type="spellStart"/>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finchè</w:t>
      </w:r>
      <w:proofErr w:type="spellEnd"/>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al termine della guerra, tutti i prigionieri vengono finalmente liberati. Louis torna in America e continua la sua carriera nel mondo dell</w:t>
      </w:r>
      <w:r>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o</w:t>
      </w: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sport e dedica il resto della propria vita alla pace e al perdono dei gerarchi giapponesi che sono stati autori di terribili atrocità durante la Guerra.</w:t>
      </w:r>
    </w:p>
    <w:p w14:paraId="5CAD6E53" w14:textId="77777777" w:rsidR="00227F62" w:rsidRPr="003724FB" w:rsidRDefault="00227F62" w:rsidP="00227F62">
      <w:pPr>
        <w:spacing w:line="276" w:lineRule="auto"/>
        <w:jc w:val="both"/>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pPr>
    </w:p>
    <w:p w14:paraId="046E4BD6" w14:textId="77777777" w:rsidR="00227F62" w:rsidRDefault="00227F62" w:rsidP="00227F62">
      <w:pPr>
        <w:spacing w:line="276" w:lineRule="auto"/>
        <w:jc w:val="both"/>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r w:rsidRPr="003724FB">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Un film per...perdonare e ricominciare</w:t>
      </w:r>
    </w:p>
    <w:p w14:paraId="165FF084" w14:textId="77777777" w:rsidR="00227F62" w:rsidRPr="007A2D6A"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Il protagonista di questa storia affronta dei momenti veramente difficili durante la prigionia giapponese che sarebbero potuti sfociare in odio ma la sua forza di volontà ci fa comprendere che il perdono è una delle più forti armi di resilienza e che XXX</w:t>
      </w:r>
    </w:p>
    <w:p w14:paraId="799AAC06" w14:textId="77777777" w:rsidR="00227F62" w:rsidRPr="007A2D6A"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p>
    <w:p w14:paraId="3DC66B99" w14:textId="77777777" w:rsidR="00227F62" w:rsidRDefault="00227F62" w:rsidP="00227F62">
      <w:pPr>
        <w:spacing w:line="276" w:lineRule="auto"/>
        <w:rPr>
          <w:rStyle w:val="Nessuno"/>
          <w:rFonts w:ascii="Volvo Broad Pro" w:eastAsia="Calibri" w:hAnsi="Volvo Broad Pro" w:cs="Calibri"/>
          <w:b/>
          <w:bCs/>
          <w:color w:val="FFC000"/>
          <w:sz w:val="40"/>
          <w:szCs w:val="40"/>
          <w:u w:color="000000"/>
          <w:lang w:val="it-IT"/>
          <w14:textOutline w14:w="0" w14:cap="flat" w14:cmpd="sng" w14:algn="ctr">
            <w14:noFill/>
            <w14:prstDash w14:val="solid"/>
            <w14:bevel/>
          </w14:textOutline>
        </w:rPr>
      </w:pPr>
      <w:r w:rsidRPr="003724FB">
        <w:rPr>
          <w:rStyle w:val="Nessuno"/>
          <w:rFonts w:ascii="Volvo Broad Pro" w:eastAsia="Calibri" w:hAnsi="Volvo Broad Pro" w:cs="Calibri"/>
          <w:b/>
          <w:bCs/>
          <w:color w:val="FFC000"/>
          <w:sz w:val="40"/>
          <w:szCs w:val="40"/>
          <w:u w:color="000000"/>
          <w:lang w:val="it-IT"/>
          <w14:textOutline w14:w="0" w14:cap="flat" w14:cmpd="sng" w14:algn="ctr">
            <w14:noFill/>
            <w14:prstDash w14:val="solid"/>
            <w14:bevel/>
          </w14:textOutline>
        </w:rPr>
        <w:t>HUNGER GAMES</w:t>
      </w:r>
    </w:p>
    <w:p w14:paraId="001AAB85" w14:textId="77777777" w:rsidR="00227F62" w:rsidRDefault="00227F62" w:rsidP="00227F62">
      <w:pPr>
        <w:spacing w:line="276" w:lineRule="auto"/>
        <w:jc w:val="both"/>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pPr>
      <w:r w:rsidRPr="003724FB">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Trama</w:t>
      </w:r>
    </w:p>
    <w:p w14:paraId="1A32C61D" w14:textId="77777777" w:rsidR="00227F62"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In un futuro post apocalittico, la nazione di Panem è divisa in dodici distretti subordinati, al volere di Capitol City e del dispotico Presidente Snow. Ogni anno, un ragazzo e una ragazza di ogni distretto partecipano agli </w:t>
      </w:r>
      <w:proofErr w:type="spellStart"/>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Hunger</w:t>
      </w:r>
      <w:proofErr w:type="spellEnd"/>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Games, uno spettacolo crudele e disumano, atto a reprimere ogni desiderio di sommossa. Per prepararsi agli </w:t>
      </w:r>
      <w:proofErr w:type="spellStart"/>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Hunger</w:t>
      </w:r>
      <w:proofErr w:type="spellEnd"/>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Games, i tributi devono affrontare un duro allenamento ma i giochi sono controllati da alcuni sponsor, che possono aiutare i partecipanti a seconda del gradimento del pubblico. Il legame di reciproco altruismo tra alcuni dei concorrenti però mette in crisi gli Strateghi del gioco, e alimenta la speranza del pubblico. Grazie al suo spirito ribelle e alla pietà che dimostra nei confronti dei suoi nemici, la protagonista </w:t>
      </w:r>
      <w:proofErr w:type="spellStart"/>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Katniss</w:t>
      </w:r>
      <w:proofErr w:type="spellEnd"/>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diviene il simbolo della rivolta e Panem acclama la ragazza. </w:t>
      </w:r>
    </w:p>
    <w:p w14:paraId="28E7143D" w14:textId="77777777" w:rsidR="00227F62"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p>
    <w:p w14:paraId="440037DD" w14:textId="77777777" w:rsidR="00227F62" w:rsidRPr="007A2D6A"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sectPr w:rsidR="00227F62" w:rsidRPr="007A2D6A" w:rsidSect="00227F62">
          <w:pgSz w:w="11906" w:h="16838"/>
          <w:pgMar w:top="1134" w:right="1134" w:bottom="1134" w:left="1134" w:header="709" w:footer="850" w:gutter="0"/>
          <w:cols w:space="720"/>
        </w:sectPr>
      </w:pPr>
    </w:p>
    <w:p w14:paraId="576C052E" w14:textId="77777777" w:rsidR="00227F62" w:rsidRDefault="00227F62" w:rsidP="00227F62">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3724FB">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lastRenderedPageBreak/>
        <w:t xml:space="preserve">Un film per...mettersi alla prova oltre paure e aspettative per sfidare </w:t>
      </w:r>
      <w:proofErr w:type="gramStart"/>
      <w:r w:rsidRPr="003724FB">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se</w:t>
      </w:r>
      <w:proofErr w:type="gramEnd"/>
      <w:r w:rsidRPr="003724FB">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 xml:space="preserve"> stessi</w:t>
      </w:r>
    </w:p>
    <w:p w14:paraId="660FA521" w14:textId="77777777" w:rsidR="00227F62" w:rsidRPr="007A2D6A" w:rsidRDefault="00227F62" w:rsidP="00227F62">
      <w:pPr>
        <w:spacing w:line="276" w:lineRule="auto"/>
        <w:jc w:val="both"/>
        <w:rPr>
          <w:rFonts w:ascii="HelveticaNeueLT Std" w:hAnsi="HelveticaNeueLT Std"/>
        </w:rPr>
      </w:pP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Gli </w:t>
      </w:r>
      <w:proofErr w:type="spellStart"/>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Hunger</w:t>
      </w:r>
      <w:proofErr w:type="spellEnd"/>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Games mettono a dura prova i partecipanti che accecati dalla competitività e da falsi idoli cadono uno dopo l’altro. </w:t>
      </w:r>
      <w:proofErr w:type="spellStart"/>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Katniss</w:t>
      </w:r>
      <w:proofErr w:type="spellEnd"/>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invece stravolge le regole del gioco vedendo i suoi avversari come alleati e creando uno forte spirito di gruppo che, guidato dal desiderio di sopravvivenza, sfida ogni paura.</w:t>
      </w:r>
    </w:p>
    <w:p w14:paraId="29A52895" w14:textId="77777777" w:rsidR="00BA27DC" w:rsidRDefault="00BA27DC">
      <w:bookmarkStart w:id="0" w:name="_GoBack"/>
      <w:bookmarkEnd w:id="0"/>
    </w:p>
    <w:sectPr w:rsidR="00BA27D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font>
  <w:font w:name="Volvo Broad Pro">
    <w:panose1 w:val="02000606020000020004"/>
    <w:charset w:val="00"/>
    <w:family w:val="modern"/>
    <w:notTrueType/>
    <w:pitch w:val="variable"/>
    <w:sig w:usb0="800002AF" w:usb1="0000004A"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NeueLT Std">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E0D73"/>
    <w:multiLevelType w:val="hybridMultilevel"/>
    <w:tmpl w:val="479EDE74"/>
    <w:styleLink w:val="Stileimportato20"/>
    <w:lvl w:ilvl="0" w:tplc="B688F872">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024A428">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12E9158">
      <w:start w:val="1"/>
      <w:numFmt w:val="bullet"/>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57693AE">
      <w:start w:val="1"/>
      <w:numFmt w:val="bullet"/>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85C010C">
      <w:start w:val="1"/>
      <w:numFmt w:val="bullet"/>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B2A045C">
      <w:start w:val="1"/>
      <w:numFmt w:val="bullet"/>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DF6689A">
      <w:start w:val="1"/>
      <w:numFmt w:val="bullet"/>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B90A88C">
      <w:start w:val="1"/>
      <w:numFmt w:val="bullet"/>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65ED2BA">
      <w:start w:val="1"/>
      <w:numFmt w:val="bullet"/>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78F05CBA"/>
    <w:multiLevelType w:val="hybridMultilevel"/>
    <w:tmpl w:val="479EDE74"/>
    <w:numStyleLink w:val="Stileimportato20"/>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F62"/>
    <w:rsid w:val="00227F62"/>
    <w:rsid w:val="00BA27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6E0FB"/>
  <w15:chartTrackingRefBased/>
  <w15:docId w15:val="{3FC574A2-7C2F-42E3-ADC7-0FE4C54F7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227F62"/>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
    <w:name w:val="Corpo"/>
    <w:rsid w:val="00227F62"/>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eastAsia="it-IT"/>
      <w14:textOutline w14:w="0" w14:cap="flat" w14:cmpd="sng" w14:algn="ctr">
        <w14:noFill/>
        <w14:prstDash w14:val="solid"/>
        <w14:bevel/>
      </w14:textOutline>
    </w:rPr>
  </w:style>
  <w:style w:type="character" w:customStyle="1" w:styleId="Nessuno">
    <w:name w:val="Nessuno"/>
    <w:rsid w:val="00227F62"/>
  </w:style>
  <w:style w:type="numbering" w:customStyle="1" w:styleId="Stileimportato20">
    <w:name w:val="Stile importato 2.0"/>
    <w:rsid w:val="00227F6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960</Words>
  <Characters>5475</Characters>
  <Application>Microsoft Office Word</Application>
  <DocSecurity>0</DocSecurity>
  <Lines>45</Lines>
  <Paragraphs>12</Paragraphs>
  <ScaleCrop>false</ScaleCrop>
  <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 crotti</dc:creator>
  <cp:keywords/>
  <dc:description/>
  <cp:lastModifiedBy>Fede crotti</cp:lastModifiedBy>
  <cp:revision>1</cp:revision>
  <dcterms:created xsi:type="dcterms:W3CDTF">2020-03-06T11:58:00Z</dcterms:created>
  <dcterms:modified xsi:type="dcterms:W3CDTF">2020-03-06T11:58:00Z</dcterms:modified>
</cp:coreProperties>
</file>